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084B60C0" w14:textId="45F158BF" w:rsidR="00C80123" w:rsidRDefault="00C80123" w:rsidP="0043140F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2"/>
        </w:rPr>
      </w:pPr>
      <w:r w:rsidRPr="00CC2A45">
        <w:rPr>
          <w:b/>
          <w:sz w:val="22"/>
          <w:szCs w:val="22"/>
        </w:rPr>
        <w:t>Pojemnik transferowy 1000 ml</w:t>
      </w:r>
      <w:r>
        <w:rPr>
          <w:b/>
          <w:sz w:val="22"/>
        </w:rPr>
        <w:t xml:space="preserve"> – w </w:t>
      </w:r>
      <w:r w:rsidRPr="005766EA">
        <w:rPr>
          <w:b/>
          <w:sz w:val="22"/>
        </w:rPr>
        <w:t xml:space="preserve">ilości </w:t>
      </w:r>
      <w:r w:rsidR="0043140F">
        <w:rPr>
          <w:b/>
          <w:sz w:val="22"/>
        </w:rPr>
        <w:t>13</w:t>
      </w:r>
      <w:r w:rsidR="009F1517">
        <w:rPr>
          <w:b/>
          <w:sz w:val="22"/>
        </w:rPr>
        <w:t>00</w:t>
      </w:r>
      <w:r w:rsidRPr="005766EA">
        <w:rPr>
          <w:b/>
          <w:sz w:val="22"/>
        </w:rPr>
        <w:t xml:space="preserve"> szt.</w:t>
      </w:r>
    </w:p>
    <w:p w14:paraId="4B18ECA8" w14:textId="4DF13D67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</w:t>
      </w:r>
      <w:r w:rsidR="003A70EB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……………………….</w:t>
      </w:r>
    </w:p>
    <w:p w14:paraId="704C8906" w14:textId="736E2E3D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</w:t>
      </w:r>
      <w:r w:rsidR="003A70EB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EA7133" w:rsidRPr="00EA7133" w14:paraId="226A5B23" w14:textId="77777777" w:rsidTr="00E33960">
        <w:tc>
          <w:tcPr>
            <w:tcW w:w="562" w:type="dxa"/>
            <w:vAlign w:val="center"/>
          </w:tcPr>
          <w:p w14:paraId="115299B3" w14:textId="5D482E2B" w:rsidR="00EA7133" w:rsidRPr="00EA7133" w:rsidRDefault="00EA7133" w:rsidP="00E33960">
            <w:pPr>
              <w:tabs>
                <w:tab w:val="left" w:pos="8505"/>
                <w:tab w:val="left" w:pos="13608"/>
              </w:tabs>
              <w:ind w:left="29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6946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1985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0672C0" w14:paraId="2E1522B8" w14:textId="77777777" w:rsidTr="00E33960">
        <w:tc>
          <w:tcPr>
            <w:tcW w:w="562" w:type="dxa"/>
            <w:vAlign w:val="center"/>
          </w:tcPr>
          <w:p w14:paraId="65371066" w14:textId="555317E4" w:rsidR="000672C0" w:rsidRPr="0033183F" w:rsidRDefault="000672C0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C7D0C39" w14:textId="3B09C987" w:rsidR="000672C0" w:rsidRPr="002A5DAD" w:rsidRDefault="00C80123" w:rsidP="00320A51">
            <w:pPr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2A5DAD">
              <w:rPr>
                <w:color w:val="000000"/>
                <w:sz w:val="20"/>
                <w:szCs w:val="20"/>
              </w:rPr>
              <w:t>Pojemnik pusty o pojemności 1000 ml</w:t>
            </w:r>
            <w:r w:rsidR="0033183F" w:rsidRPr="002A5DAD">
              <w:rPr>
                <w:color w:val="000000"/>
                <w:sz w:val="20"/>
                <w:szCs w:val="20"/>
              </w:rPr>
              <w:t xml:space="preserve"> </w:t>
            </w:r>
            <w:r w:rsidRPr="002A5DAD">
              <w:rPr>
                <w:color w:val="000000"/>
                <w:sz w:val="20"/>
                <w:szCs w:val="20"/>
              </w:rPr>
              <w:t xml:space="preserve">z drenem o długości min. </w:t>
            </w:r>
            <w:r w:rsidR="0033183F" w:rsidRPr="002A5DAD">
              <w:rPr>
                <w:color w:val="000000"/>
                <w:sz w:val="20"/>
                <w:szCs w:val="20"/>
              </w:rPr>
              <w:t>3</w:t>
            </w:r>
            <w:r w:rsidRPr="002A5DAD">
              <w:rPr>
                <w:color w:val="000000"/>
                <w:sz w:val="20"/>
                <w:szCs w:val="20"/>
              </w:rPr>
              <w:t>0 cm.</w:t>
            </w:r>
          </w:p>
        </w:tc>
        <w:tc>
          <w:tcPr>
            <w:tcW w:w="1985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E33960">
        <w:tc>
          <w:tcPr>
            <w:tcW w:w="562" w:type="dxa"/>
            <w:vAlign w:val="center"/>
          </w:tcPr>
          <w:p w14:paraId="7BE1C69B" w14:textId="6FC865BC" w:rsidR="000672C0" w:rsidRPr="00D97637" w:rsidRDefault="000672C0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F8D1961" w14:textId="51A5C9D1" w:rsidR="000672C0" w:rsidRPr="002A5DAD" w:rsidRDefault="00D97637" w:rsidP="002A5DAD">
            <w:pPr>
              <w:jc w:val="both"/>
              <w:rPr>
                <w:sz w:val="20"/>
                <w:szCs w:val="20"/>
              </w:rPr>
            </w:pPr>
            <w:r w:rsidRPr="002A5DAD">
              <w:rPr>
                <w:color w:val="000000"/>
                <w:sz w:val="20"/>
                <w:szCs w:val="20"/>
              </w:rPr>
              <w:t xml:space="preserve">Zastosowanie: </w:t>
            </w:r>
            <w:r w:rsidR="00C80123" w:rsidRPr="002A5DAD">
              <w:rPr>
                <w:color w:val="000000"/>
                <w:sz w:val="20"/>
                <w:szCs w:val="20"/>
              </w:rPr>
              <w:t>do preparatyki krwi i jej składników, do przechowywania KKP w temp. 20-24</w:t>
            </w:r>
            <w:r w:rsidR="00C80123" w:rsidRPr="002A5DAD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="00C80123" w:rsidRPr="002A5DAD">
              <w:rPr>
                <w:color w:val="000000"/>
                <w:sz w:val="20"/>
                <w:szCs w:val="20"/>
              </w:rPr>
              <w:t xml:space="preserve">C przez min. </w:t>
            </w:r>
            <w:r w:rsidR="0033183F" w:rsidRPr="002A5DAD">
              <w:rPr>
                <w:color w:val="000000"/>
                <w:sz w:val="20"/>
                <w:szCs w:val="20"/>
              </w:rPr>
              <w:t>5</w:t>
            </w:r>
            <w:r w:rsidR="002A5DAD" w:rsidRPr="002A5DAD">
              <w:rPr>
                <w:color w:val="000000"/>
                <w:sz w:val="20"/>
                <w:szCs w:val="20"/>
              </w:rPr>
              <w:t xml:space="preserve"> </w:t>
            </w:r>
            <w:r w:rsidR="00C80123" w:rsidRPr="002A5DAD">
              <w:rPr>
                <w:color w:val="000000"/>
                <w:sz w:val="20"/>
                <w:szCs w:val="20"/>
              </w:rPr>
              <w:t>dni od daty produkcji.</w:t>
            </w:r>
          </w:p>
        </w:tc>
        <w:tc>
          <w:tcPr>
            <w:tcW w:w="1985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6C412F23" w14:textId="77777777" w:rsidTr="00E33960">
        <w:tc>
          <w:tcPr>
            <w:tcW w:w="562" w:type="dxa"/>
            <w:vAlign w:val="center"/>
          </w:tcPr>
          <w:p w14:paraId="5C81CDAC" w14:textId="75F3CA51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ABC2E9A" w14:textId="3C9EE71A" w:rsidR="00C80123" w:rsidRPr="00D97637" w:rsidRDefault="00366B9B" w:rsidP="00331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A5DAD">
              <w:rPr>
                <w:color w:val="000000"/>
                <w:sz w:val="20"/>
                <w:szCs w:val="20"/>
              </w:rPr>
              <w:t>D</w:t>
            </w:r>
            <w:r w:rsidR="00C80123" w:rsidRPr="002A5DAD">
              <w:rPr>
                <w:color w:val="000000"/>
                <w:sz w:val="20"/>
                <w:szCs w:val="20"/>
              </w:rPr>
              <w:t>ren pojemnika długości min</w:t>
            </w:r>
            <w:r w:rsidR="00C80123" w:rsidRPr="002A5DAD">
              <w:rPr>
                <w:color w:val="FF0000"/>
                <w:sz w:val="20"/>
                <w:szCs w:val="20"/>
              </w:rPr>
              <w:t xml:space="preserve">. </w:t>
            </w:r>
            <w:r w:rsidRPr="002A5DAD">
              <w:rPr>
                <w:sz w:val="20"/>
                <w:szCs w:val="20"/>
              </w:rPr>
              <w:t>3</w:t>
            </w:r>
            <w:r w:rsidR="00C80123" w:rsidRPr="002A5DAD">
              <w:rPr>
                <w:sz w:val="20"/>
                <w:szCs w:val="20"/>
              </w:rPr>
              <w:t>0 cm</w:t>
            </w:r>
            <w:r w:rsidR="00C80123" w:rsidRPr="002A5DAD">
              <w:rPr>
                <w:color w:val="000000"/>
                <w:sz w:val="20"/>
                <w:szCs w:val="20"/>
              </w:rPr>
              <w:t xml:space="preserve">, zakończony jałowym </w:t>
            </w:r>
            <w:proofErr w:type="spellStart"/>
            <w:r w:rsidR="00C80123" w:rsidRPr="002A5DAD">
              <w:rPr>
                <w:color w:val="000000"/>
                <w:sz w:val="20"/>
                <w:szCs w:val="20"/>
              </w:rPr>
              <w:t>zgrzewem</w:t>
            </w:r>
            <w:proofErr w:type="spellEnd"/>
            <w:r w:rsidR="00C80123" w:rsidRPr="00D976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054B219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3DB79FBD" w14:textId="77777777" w:rsidTr="00E33960">
        <w:tc>
          <w:tcPr>
            <w:tcW w:w="562" w:type="dxa"/>
            <w:vAlign w:val="center"/>
          </w:tcPr>
          <w:p w14:paraId="1BBA4B8D" w14:textId="24A56A5B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4F1212F" w14:textId="01AD7CD2" w:rsidR="00C80123" w:rsidRPr="00D97637" w:rsidRDefault="00C80123" w:rsidP="0036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7637">
              <w:rPr>
                <w:color w:val="000000"/>
                <w:sz w:val="20"/>
                <w:szCs w:val="20"/>
              </w:rPr>
              <w:t>Wszystkie dreny muszą być elastyczne, umożliwiać łatwe rolowanie</w:t>
            </w:r>
            <w:r w:rsidR="00366B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192F46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15745B59" w14:textId="77777777" w:rsidTr="00E33960">
        <w:tc>
          <w:tcPr>
            <w:tcW w:w="562" w:type="dxa"/>
            <w:vAlign w:val="center"/>
          </w:tcPr>
          <w:p w14:paraId="5B4769F8" w14:textId="78EDF24E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DB93405" w14:textId="6185166E" w:rsidR="00C80123" w:rsidRPr="00D97637" w:rsidRDefault="00C80123" w:rsidP="00331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7637">
              <w:rPr>
                <w:color w:val="000000"/>
                <w:sz w:val="20"/>
                <w:szCs w:val="20"/>
              </w:rPr>
              <w:t xml:space="preserve">Dreny muszą posiadać oznakowanie, umożliwiające ich identyfikację i jednoznaczne przyporządkowanie do danego pojemnika po odłączeniu od </w:t>
            </w:r>
            <w:r w:rsidR="0033183F">
              <w:rPr>
                <w:color w:val="000000"/>
                <w:sz w:val="20"/>
                <w:szCs w:val="20"/>
              </w:rPr>
              <w:t>pojemnika</w:t>
            </w:r>
          </w:p>
        </w:tc>
        <w:tc>
          <w:tcPr>
            <w:tcW w:w="1985" w:type="dxa"/>
          </w:tcPr>
          <w:p w14:paraId="250D975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24544E99" w14:textId="77777777" w:rsidTr="00E33960">
        <w:tc>
          <w:tcPr>
            <w:tcW w:w="562" w:type="dxa"/>
            <w:vAlign w:val="center"/>
          </w:tcPr>
          <w:p w14:paraId="2BE11E47" w14:textId="5B75A4F4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653656D" w14:textId="7ECB21AC" w:rsidR="00C80123" w:rsidRPr="00D97637" w:rsidRDefault="00C80123" w:rsidP="00C801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7637">
              <w:rPr>
                <w:color w:val="000000"/>
                <w:sz w:val="20"/>
                <w:szCs w:val="20"/>
              </w:rPr>
              <w:t>Średnica drenów powinna mieć wymiary zapewniające wzajemną kompatybilność drenów różnych pojemników, aby umożliwić ich połączenia w układzie otwartym i zamkniętym</w:t>
            </w:r>
          </w:p>
        </w:tc>
        <w:tc>
          <w:tcPr>
            <w:tcW w:w="1985" w:type="dxa"/>
          </w:tcPr>
          <w:p w14:paraId="78670C6B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709565B6" w14:textId="77777777" w:rsidTr="002A5DAD">
        <w:tc>
          <w:tcPr>
            <w:tcW w:w="562" w:type="dxa"/>
            <w:vAlign w:val="center"/>
          </w:tcPr>
          <w:p w14:paraId="51580272" w14:textId="4B45FFFA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862B877" w14:textId="057B655D" w:rsidR="00C80123" w:rsidRPr="00366B9B" w:rsidRDefault="00C80123" w:rsidP="00B0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2A5DAD">
              <w:rPr>
                <w:color w:val="000000"/>
                <w:sz w:val="20"/>
                <w:szCs w:val="20"/>
              </w:rPr>
              <w:t>Możliwość</w:t>
            </w:r>
            <w:r w:rsidR="0033183F" w:rsidRPr="002A5DAD">
              <w:rPr>
                <w:color w:val="000000"/>
                <w:sz w:val="20"/>
                <w:szCs w:val="20"/>
              </w:rPr>
              <w:t xml:space="preserve"> bezpiecznego </w:t>
            </w:r>
            <w:r w:rsidRPr="002A5DAD">
              <w:rPr>
                <w:color w:val="000000"/>
                <w:sz w:val="20"/>
                <w:szCs w:val="20"/>
              </w:rPr>
              <w:t xml:space="preserve">wirowania </w:t>
            </w:r>
            <w:r w:rsidR="0033183F" w:rsidRPr="002A5DAD">
              <w:rPr>
                <w:color w:val="000000"/>
                <w:sz w:val="20"/>
                <w:szCs w:val="20"/>
              </w:rPr>
              <w:t>(1</w:t>
            </w:r>
            <w:r w:rsidR="00B06AF7" w:rsidRPr="002A5DAD">
              <w:rPr>
                <w:color w:val="000000"/>
                <w:sz w:val="20"/>
                <w:szCs w:val="20"/>
              </w:rPr>
              <w:t>56</w:t>
            </w:r>
            <w:r w:rsidR="0033183F" w:rsidRPr="002A5DAD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33183F" w:rsidRPr="002A5DAD">
              <w:rPr>
                <w:color w:val="000000"/>
                <w:sz w:val="20"/>
                <w:szCs w:val="20"/>
              </w:rPr>
              <w:t>obr</w:t>
            </w:r>
            <w:proofErr w:type="spellEnd"/>
            <w:r w:rsidR="0033183F" w:rsidRPr="002A5DAD">
              <w:rPr>
                <w:color w:val="000000"/>
                <w:sz w:val="20"/>
                <w:szCs w:val="20"/>
              </w:rPr>
              <w:t>/min</w:t>
            </w:r>
            <w:r w:rsidRPr="002A5DAD">
              <w:rPr>
                <w:color w:val="000000"/>
                <w:sz w:val="20"/>
                <w:szCs w:val="20"/>
              </w:rPr>
              <w:t xml:space="preserve"> przez </w:t>
            </w:r>
            <w:r w:rsidR="0033183F" w:rsidRPr="002A5DAD">
              <w:rPr>
                <w:color w:val="000000"/>
                <w:sz w:val="20"/>
                <w:szCs w:val="20"/>
              </w:rPr>
              <w:t>7</w:t>
            </w:r>
            <w:r w:rsidRPr="002A5DAD">
              <w:rPr>
                <w:color w:val="000000"/>
                <w:sz w:val="20"/>
                <w:szCs w:val="20"/>
              </w:rPr>
              <w:t xml:space="preserve"> minut</w:t>
            </w:r>
            <w:r w:rsidR="0033183F" w:rsidRPr="002A5DAD">
              <w:rPr>
                <w:color w:val="000000"/>
                <w:sz w:val="20"/>
                <w:szCs w:val="20"/>
              </w:rPr>
              <w:t>)</w:t>
            </w:r>
            <w:r w:rsidRPr="002A5DAD">
              <w:rPr>
                <w:color w:val="000000"/>
                <w:sz w:val="20"/>
                <w:szCs w:val="20"/>
              </w:rPr>
              <w:t xml:space="preserve"> w temperaturze +22°C przy objętości zawartego składnika 600 ml +/- 10%.</w:t>
            </w:r>
          </w:p>
        </w:tc>
        <w:tc>
          <w:tcPr>
            <w:tcW w:w="1985" w:type="dxa"/>
          </w:tcPr>
          <w:p w14:paraId="3E4B7A08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197A28FE" w14:textId="77777777" w:rsidTr="002A5DAD">
        <w:tc>
          <w:tcPr>
            <w:tcW w:w="562" w:type="dxa"/>
            <w:vAlign w:val="center"/>
          </w:tcPr>
          <w:p w14:paraId="2E6BEB08" w14:textId="577A03C5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D246BBE" w14:textId="44E684CE" w:rsidR="00C80123" w:rsidRPr="00D97637" w:rsidRDefault="00C80123" w:rsidP="00C801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0A51">
              <w:rPr>
                <w:sz w:val="20"/>
                <w:szCs w:val="20"/>
              </w:rPr>
              <w:t xml:space="preserve">Tworzywo, z którego wykonane są pojemniki musi być przejrzyste, umożliwiające wizualną ocenę pojemnika i składnika znajdującego się w pojemniku oraz wymianę gazową </w:t>
            </w:r>
            <w:r w:rsidR="00BB4A64" w:rsidRPr="00320A51">
              <w:rPr>
                <w:sz w:val="20"/>
                <w:szCs w:val="20"/>
              </w:rPr>
              <w:t xml:space="preserve">(pojemnik oddychający) </w:t>
            </w:r>
            <w:r w:rsidRPr="00320A51">
              <w:rPr>
                <w:sz w:val="20"/>
                <w:szCs w:val="20"/>
              </w:rPr>
              <w:t xml:space="preserve">pomiędzy jego wnętrzem a środowiskiem. </w:t>
            </w:r>
          </w:p>
        </w:tc>
        <w:tc>
          <w:tcPr>
            <w:tcW w:w="1985" w:type="dxa"/>
          </w:tcPr>
          <w:p w14:paraId="7946500E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10B9808F" w14:textId="77777777" w:rsidTr="00E33960">
        <w:tc>
          <w:tcPr>
            <w:tcW w:w="562" w:type="dxa"/>
            <w:vAlign w:val="center"/>
          </w:tcPr>
          <w:p w14:paraId="0104C4EF" w14:textId="7DFBDCF4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F03C424" w14:textId="5A13B1A3" w:rsidR="00C80123" w:rsidRPr="00320A51" w:rsidRDefault="00B06AF7" w:rsidP="00BB4A64">
            <w:pPr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320A51">
              <w:rPr>
                <w:sz w:val="20"/>
                <w:szCs w:val="20"/>
              </w:rPr>
              <w:t>Pojemnik oznakowany kodem, serią i datą ważności</w:t>
            </w:r>
            <w:r w:rsidR="00BB4A64" w:rsidRPr="00320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E885F36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58BF88D2" w14:textId="77777777" w:rsidTr="00E33960">
        <w:tc>
          <w:tcPr>
            <w:tcW w:w="562" w:type="dxa"/>
            <w:vAlign w:val="center"/>
          </w:tcPr>
          <w:p w14:paraId="16EC5266" w14:textId="7EEF7042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321D213" w14:textId="2A3107E5" w:rsidR="00C80123" w:rsidRPr="00320A51" w:rsidRDefault="00D97637" w:rsidP="00C801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0A51">
              <w:rPr>
                <w:color w:val="000000"/>
                <w:sz w:val="20"/>
                <w:szCs w:val="20"/>
              </w:rPr>
              <w:t>Pojemniki powinny zawierać co najmniej 2 porty zabezpieczone błoną od wewnątrz oraz odpowiednią ochroną z zewnątrz zapewniającą jałowość, umożliwiające łatwy dostęp do podłączenia zestawu do przetoczenia</w:t>
            </w:r>
          </w:p>
        </w:tc>
        <w:tc>
          <w:tcPr>
            <w:tcW w:w="1985" w:type="dxa"/>
          </w:tcPr>
          <w:p w14:paraId="4384CD29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6F15B18F" w14:textId="77777777" w:rsidTr="00E33960">
        <w:tc>
          <w:tcPr>
            <w:tcW w:w="562" w:type="dxa"/>
            <w:vAlign w:val="center"/>
          </w:tcPr>
          <w:p w14:paraId="46F0B27C" w14:textId="42B2900F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AFC22DB" w14:textId="68895328" w:rsidR="00C80123" w:rsidRPr="00320A51" w:rsidRDefault="00D97637" w:rsidP="00C801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0A51">
              <w:rPr>
                <w:color w:val="000000"/>
                <w:sz w:val="20"/>
                <w:szCs w:val="20"/>
              </w:rPr>
              <w:t>Centralnie na dolnej krawędzi pojemnika, powinno znajdować się podłużne nacięcie materiału pojemnika, umożliwiające zawieszanie pojemników na haczykach statywów transfuzyjnych</w:t>
            </w:r>
          </w:p>
        </w:tc>
        <w:tc>
          <w:tcPr>
            <w:tcW w:w="1985" w:type="dxa"/>
          </w:tcPr>
          <w:p w14:paraId="55D1DCEF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54A724D9" w14:textId="77777777" w:rsidTr="00E33960">
        <w:tc>
          <w:tcPr>
            <w:tcW w:w="562" w:type="dxa"/>
            <w:vAlign w:val="center"/>
          </w:tcPr>
          <w:p w14:paraId="2E49BB01" w14:textId="574D617F" w:rsidR="00C80123" w:rsidRPr="00D97637" w:rsidRDefault="00C80123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2122576" w14:textId="77777777" w:rsidR="00B06AF7" w:rsidRPr="00320A51" w:rsidRDefault="00B06AF7" w:rsidP="00B06AF7">
            <w:pPr>
              <w:jc w:val="both"/>
              <w:rPr>
                <w:color w:val="000000"/>
                <w:sz w:val="20"/>
                <w:szCs w:val="20"/>
              </w:rPr>
            </w:pPr>
            <w:r w:rsidRPr="00320A51">
              <w:rPr>
                <w:color w:val="000000"/>
                <w:sz w:val="20"/>
                <w:szCs w:val="20"/>
              </w:rPr>
              <w:t>Pojedyncze pojemniki  muszą być zamknięte w indywidualnych  opakowaniach zabezpieczających. Opakowanie zabezpieczające ma zapewnić zachowanie jałowości i apirogenności pojemników/ zestawów, oraz odpowiednią wilgotność w czasie przechowywania.</w:t>
            </w:r>
          </w:p>
          <w:p w14:paraId="5D97D92C" w14:textId="3B1F8789" w:rsidR="00C80123" w:rsidRPr="00320A51" w:rsidRDefault="00B06AF7" w:rsidP="00B06AF7">
            <w:pPr>
              <w:jc w:val="both"/>
              <w:rPr>
                <w:color w:val="000000"/>
                <w:sz w:val="20"/>
                <w:szCs w:val="20"/>
              </w:rPr>
            </w:pPr>
            <w:r w:rsidRPr="00320A51">
              <w:rPr>
                <w:color w:val="000000"/>
                <w:sz w:val="20"/>
                <w:szCs w:val="20"/>
              </w:rPr>
              <w:t>Pojemniki/zestawy w opakowaniach zabezpieczających muszą być zapakowane w odporne na uszkodzenia opakowania zbiorcze. Jedno o</w:t>
            </w:r>
            <w:r w:rsidRPr="00320A51">
              <w:rPr>
                <w:sz w:val="20"/>
                <w:szCs w:val="20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1985" w:type="dxa"/>
          </w:tcPr>
          <w:p w14:paraId="25735596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EEFC844" w14:textId="77777777" w:rsidTr="00E33960">
        <w:tc>
          <w:tcPr>
            <w:tcW w:w="562" w:type="dxa"/>
            <w:vAlign w:val="center"/>
          </w:tcPr>
          <w:p w14:paraId="6617D334" w14:textId="4EA21B01" w:rsidR="00D97637" w:rsidRPr="00D97637" w:rsidRDefault="00D97637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B0E71B8" w14:textId="25756AD6" w:rsidR="00D97637" w:rsidRPr="00320A51" w:rsidRDefault="00D97637" w:rsidP="00D97637">
            <w:pPr>
              <w:jc w:val="both"/>
              <w:rPr>
                <w:sz w:val="20"/>
                <w:szCs w:val="20"/>
              </w:rPr>
            </w:pPr>
            <w:r w:rsidRPr="00320A51">
              <w:rPr>
                <w:sz w:val="20"/>
                <w:szCs w:val="20"/>
              </w:rPr>
              <w:t>Oferowane pojemniki muszą być oznakowane znakiem CE zgodnie z obowiązującymi w tym zakresie przepisami zawartymi w ustawie z dnia 20 maja 2010 r. o wyrobach medycznych.</w:t>
            </w:r>
          </w:p>
        </w:tc>
        <w:tc>
          <w:tcPr>
            <w:tcW w:w="1985" w:type="dxa"/>
          </w:tcPr>
          <w:p w14:paraId="342D750A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5051522A" w14:textId="77777777" w:rsidTr="00E33960">
        <w:tc>
          <w:tcPr>
            <w:tcW w:w="562" w:type="dxa"/>
            <w:vAlign w:val="center"/>
          </w:tcPr>
          <w:p w14:paraId="71BF6929" w14:textId="3BF2D559" w:rsidR="00D97637" w:rsidRPr="00D97637" w:rsidRDefault="00D97637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73246B9" w14:textId="2490608C" w:rsidR="00D97637" w:rsidRPr="00366B9B" w:rsidRDefault="00D97637" w:rsidP="00D976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366B9B">
              <w:rPr>
                <w:sz w:val="20"/>
                <w:szCs w:val="20"/>
              </w:rPr>
              <w:t>Pojemniki muszą spełniać wymogi obecnie obowiązującej wersji monografii Farmakopea Europejska.</w:t>
            </w:r>
          </w:p>
        </w:tc>
        <w:tc>
          <w:tcPr>
            <w:tcW w:w="1985" w:type="dxa"/>
          </w:tcPr>
          <w:p w14:paraId="3ED018B9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BB4A64" w14:paraId="51F9A08E" w14:textId="77777777" w:rsidTr="00E33960">
        <w:tc>
          <w:tcPr>
            <w:tcW w:w="562" w:type="dxa"/>
            <w:vAlign w:val="center"/>
          </w:tcPr>
          <w:p w14:paraId="571CFAFD" w14:textId="77777777" w:rsidR="00BB4A64" w:rsidRPr="00D97637" w:rsidRDefault="00BB4A64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DD5AA5C" w14:textId="2B4F45F8" w:rsidR="00BB4A64" w:rsidRPr="00BB4A64" w:rsidRDefault="00BB4A64" w:rsidP="00D97637">
            <w:pPr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320A51">
              <w:rPr>
                <w:sz w:val="20"/>
                <w:szCs w:val="20"/>
              </w:rPr>
              <w:t xml:space="preserve">Zapewnienie producenta o utrzymaniu </w:t>
            </w:r>
            <w:proofErr w:type="spellStart"/>
            <w:r w:rsidRPr="00320A51">
              <w:rPr>
                <w:sz w:val="20"/>
                <w:szCs w:val="20"/>
              </w:rPr>
              <w:t>pH</w:t>
            </w:r>
            <w:proofErr w:type="spellEnd"/>
            <w:r w:rsidRPr="00320A51">
              <w:rPr>
                <w:sz w:val="20"/>
                <w:szCs w:val="20"/>
              </w:rPr>
              <w:t xml:space="preserve"> składnika w ostatnim dniu przechowywania w granicach &gt;6,4</w:t>
            </w:r>
          </w:p>
        </w:tc>
        <w:tc>
          <w:tcPr>
            <w:tcW w:w="1985" w:type="dxa"/>
          </w:tcPr>
          <w:p w14:paraId="58F534DB" w14:textId="77777777" w:rsidR="00BB4A64" w:rsidRDefault="00BB4A64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643EC17" w14:textId="77777777" w:rsidTr="00E33960">
        <w:tc>
          <w:tcPr>
            <w:tcW w:w="562" w:type="dxa"/>
            <w:vAlign w:val="center"/>
          </w:tcPr>
          <w:p w14:paraId="6F5AB700" w14:textId="5A8F46DC" w:rsidR="00D97637" w:rsidRPr="00D97637" w:rsidRDefault="00D97637" w:rsidP="00E33960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62B5D62" w14:textId="51D4954D" w:rsidR="00D97637" w:rsidRPr="00D97637" w:rsidRDefault="00D97637" w:rsidP="00D9763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97637">
              <w:rPr>
                <w:sz w:val="20"/>
                <w:szCs w:val="20"/>
              </w:rPr>
              <w:t xml:space="preserve">Termin ważności pojemników </w:t>
            </w:r>
            <w:r w:rsidRPr="00366B9B">
              <w:rPr>
                <w:sz w:val="20"/>
                <w:szCs w:val="20"/>
              </w:rPr>
              <w:t xml:space="preserve">– min. 12 miesięcy </w:t>
            </w:r>
            <w:r w:rsidRPr="00D97637">
              <w:rPr>
                <w:sz w:val="20"/>
                <w:szCs w:val="20"/>
              </w:rPr>
              <w:t>od daty dostawy do Zamawiającego.</w:t>
            </w:r>
          </w:p>
        </w:tc>
        <w:tc>
          <w:tcPr>
            <w:tcW w:w="1985" w:type="dxa"/>
          </w:tcPr>
          <w:p w14:paraId="48AA3F1C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404A3E01" w14:textId="14650BB0" w:rsidR="005F43A3" w:rsidRDefault="005F43A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39E53160" w14:textId="77777777" w:rsidR="00B06AF7" w:rsidRDefault="00B06AF7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436ABC2C" w14:textId="4EC6C0F4" w:rsidR="00E72525" w:rsidRDefault="00E72525" w:rsidP="00E72525">
      <w:pPr>
        <w:ind w:left="39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…….……………………………………………..………………….</w:t>
      </w:r>
    </w:p>
    <w:p w14:paraId="6E6272E4" w14:textId="28A3F676" w:rsidR="00EA7133" w:rsidRPr="005F43A3" w:rsidRDefault="00E72525" w:rsidP="00B06AF7">
      <w:pPr>
        <w:ind w:left="397"/>
        <w:jc w:val="right"/>
        <w:rPr>
          <w:sz w:val="28"/>
          <w:szCs w:val="22"/>
        </w:rPr>
      </w:pPr>
      <w:r>
        <w:rPr>
          <w:b/>
          <w:i/>
          <w:sz w:val="16"/>
        </w:rPr>
        <w:t>podpisy  i pieczęcie  osób  upoważnionych  do reprezentowania wykonawcy</w:t>
      </w:r>
    </w:p>
    <w:sectPr w:rsidR="00EA7133" w:rsidRPr="005F43A3" w:rsidSect="00B06A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275" w:bottom="568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2BD1" w14:textId="77777777" w:rsidR="0043140F" w:rsidRDefault="00431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8032" w14:textId="77777777" w:rsidR="0043140F" w:rsidRDefault="00431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B117" w14:textId="77777777" w:rsidR="0043140F" w:rsidRDefault="0043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07ED" w14:textId="77777777" w:rsidR="0043140F" w:rsidRDefault="00431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4297B88E" w:rsidR="00E6281F" w:rsidRPr="000768F5" w:rsidRDefault="00E6281F" w:rsidP="0043140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43140F">
      <w:rPr>
        <w:sz w:val="20"/>
      </w:rPr>
      <w:t>6</w:t>
    </w:r>
    <w:r w:rsidR="009F1517">
      <w:rPr>
        <w:sz w:val="20"/>
      </w:rPr>
      <w:t>/202</w:t>
    </w:r>
    <w:bookmarkStart w:id="0" w:name="_GoBack"/>
    <w:bookmarkEnd w:id="0"/>
    <w:r w:rsidR="009F1517">
      <w:rPr>
        <w:sz w:val="20"/>
      </w:rPr>
      <w:t>0</w:t>
    </w:r>
    <w:r w:rsidR="00EA7133">
      <w:rPr>
        <w:sz w:val="20"/>
      </w:rPr>
      <w:t xml:space="preserve"> – ZADANIE NR </w:t>
    </w:r>
    <w:r w:rsidR="00C80123">
      <w:rPr>
        <w:sz w:val="20"/>
      </w:rPr>
      <w:t>3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</w:t>
    </w:r>
    <w:r w:rsidR="00C80123">
      <w:rPr>
        <w:sz w:val="20"/>
      </w:rPr>
      <w:t>C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0C8C" w14:textId="77777777" w:rsidR="0043140F" w:rsidRDefault="00431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2DED0EDD"/>
    <w:multiLevelType w:val="hybridMultilevel"/>
    <w:tmpl w:val="C520DC5E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C6453"/>
    <w:multiLevelType w:val="hybridMultilevel"/>
    <w:tmpl w:val="0C3E0DE0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E68AF"/>
    <w:multiLevelType w:val="hybridMultilevel"/>
    <w:tmpl w:val="A858B2EE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7543F3"/>
    <w:multiLevelType w:val="multilevel"/>
    <w:tmpl w:val="8DEAAB60"/>
    <w:numStyleLink w:val="NBPpunktorynumeryczne"/>
  </w:abstractNum>
  <w:abstractNum w:abstractNumId="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1D22EB"/>
    <w:multiLevelType w:val="multilevel"/>
    <w:tmpl w:val="C9DEEC2C"/>
    <w:numStyleLink w:val="NBPpunktoryobrazkowe"/>
  </w:abstractNum>
  <w:abstractNum w:abstractNumId="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4" w15:restartNumberingAfterBreak="0">
    <w:nsid w:val="6DEE18CC"/>
    <w:multiLevelType w:val="hybridMultilevel"/>
    <w:tmpl w:val="710E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9"/>
  </w:num>
  <w:num w:numId="2">
    <w:abstractNumId w:val="42"/>
  </w:num>
  <w:num w:numId="3">
    <w:abstractNumId w:val="37"/>
  </w:num>
  <w:num w:numId="4">
    <w:abstractNumId w:val="21"/>
  </w:num>
  <w:num w:numId="5">
    <w:abstractNumId w:val="12"/>
  </w:num>
  <w:num w:numId="6">
    <w:abstractNumId w:val="65"/>
  </w:num>
  <w:num w:numId="7">
    <w:abstractNumId w:val="57"/>
  </w:num>
  <w:num w:numId="8">
    <w:abstractNumId w:val="45"/>
  </w:num>
  <w:num w:numId="9">
    <w:abstractNumId w:val="14"/>
  </w:num>
  <w:num w:numId="10">
    <w:abstractNumId w:val="10"/>
  </w:num>
  <w:num w:numId="11">
    <w:abstractNumId w:val="70"/>
  </w:num>
  <w:num w:numId="12">
    <w:abstractNumId w:val="35"/>
  </w:num>
  <w:num w:numId="13">
    <w:abstractNumId w:val="69"/>
  </w:num>
  <w:num w:numId="14">
    <w:abstractNumId w:val="11"/>
  </w:num>
  <w:num w:numId="15">
    <w:abstractNumId w:val="1"/>
  </w:num>
  <w:num w:numId="16">
    <w:abstractNumId w:val="0"/>
  </w:num>
  <w:num w:numId="17">
    <w:abstractNumId w:val="62"/>
  </w:num>
  <w:num w:numId="18">
    <w:abstractNumId w:val="18"/>
  </w:num>
  <w:num w:numId="19">
    <w:abstractNumId w:val="31"/>
  </w:num>
  <w:num w:numId="20">
    <w:abstractNumId w:val="66"/>
  </w:num>
  <w:num w:numId="21">
    <w:abstractNumId w:val="28"/>
  </w:num>
  <w:num w:numId="22">
    <w:abstractNumId w:val="5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1"/>
  </w:num>
  <w:num w:numId="26">
    <w:abstractNumId w:val="53"/>
  </w:num>
  <w:num w:numId="27">
    <w:abstractNumId w:val="40"/>
  </w:num>
  <w:num w:numId="28">
    <w:abstractNumId w:val="22"/>
  </w:num>
  <w:num w:numId="29">
    <w:abstractNumId w:val="36"/>
  </w:num>
  <w:num w:numId="30">
    <w:abstractNumId w:val="6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27"/>
  </w:num>
  <w:num w:numId="35">
    <w:abstractNumId w:val="17"/>
  </w:num>
  <w:num w:numId="36">
    <w:abstractNumId w:val="43"/>
  </w:num>
  <w:num w:numId="37">
    <w:abstractNumId w:val="20"/>
  </w:num>
  <w:num w:numId="38">
    <w:abstractNumId w:val="7"/>
  </w:num>
  <w:num w:numId="39">
    <w:abstractNumId w:val="47"/>
  </w:num>
  <w:num w:numId="40">
    <w:abstractNumId w:val="58"/>
  </w:num>
  <w:num w:numId="41">
    <w:abstractNumId w:val="71"/>
  </w:num>
  <w:num w:numId="42">
    <w:abstractNumId w:val="39"/>
  </w:num>
  <w:num w:numId="43">
    <w:abstractNumId w:val="49"/>
  </w:num>
  <w:num w:numId="44">
    <w:abstractNumId w:val="67"/>
  </w:num>
  <w:num w:numId="45">
    <w:abstractNumId w:val="15"/>
  </w:num>
  <w:num w:numId="46">
    <w:abstractNumId w:val="32"/>
  </w:num>
  <w:num w:numId="47">
    <w:abstractNumId w:val="54"/>
  </w:num>
  <w:num w:numId="48">
    <w:abstractNumId w:val="61"/>
  </w:num>
  <w:num w:numId="49">
    <w:abstractNumId w:val="38"/>
  </w:num>
  <w:num w:numId="50">
    <w:abstractNumId w:val="29"/>
  </w:num>
  <w:num w:numId="51">
    <w:abstractNumId w:val="50"/>
  </w:num>
  <w:num w:numId="52">
    <w:abstractNumId w:val="44"/>
  </w:num>
  <w:num w:numId="53">
    <w:abstractNumId w:val="19"/>
  </w:num>
  <w:num w:numId="54">
    <w:abstractNumId w:val="60"/>
  </w:num>
  <w:num w:numId="55">
    <w:abstractNumId w:val="8"/>
  </w:num>
  <w:num w:numId="56">
    <w:abstractNumId w:val="9"/>
  </w:num>
  <w:num w:numId="57">
    <w:abstractNumId w:val="51"/>
  </w:num>
  <w:num w:numId="58">
    <w:abstractNumId w:val="46"/>
  </w:num>
  <w:num w:numId="59">
    <w:abstractNumId w:val="34"/>
  </w:num>
  <w:num w:numId="60">
    <w:abstractNumId w:val="56"/>
  </w:num>
  <w:num w:numId="61">
    <w:abstractNumId w:val="25"/>
  </w:num>
  <w:num w:numId="62">
    <w:abstractNumId w:val="24"/>
  </w:num>
  <w:num w:numId="63">
    <w:abstractNumId w:val="30"/>
  </w:num>
  <w:num w:numId="64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5DAD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0A51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183F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6B9B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0EB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40F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1A10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258D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517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6AF7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A64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12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18BD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637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960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A34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0F77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1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DB4ECF-ADBE-4102-960A-5A298351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3002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17</cp:revision>
  <cp:lastPrinted>2020-01-20T08:09:00Z</cp:lastPrinted>
  <dcterms:created xsi:type="dcterms:W3CDTF">2018-01-26T10:29:00Z</dcterms:created>
  <dcterms:modified xsi:type="dcterms:W3CDTF">2020-12-29T12:22:00Z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